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33" w:rsidRDefault="00CF1133" w:rsidP="00CF1133">
      <w:pPr>
        <w:ind w:left="-710" w:firstLine="695"/>
        <w:rPr>
          <w:b/>
          <w:bCs/>
        </w:rPr>
      </w:pPr>
    </w:p>
    <w:p w:rsidR="00CF1133" w:rsidRDefault="00BE3AA8" w:rsidP="00CF1133">
      <w:pPr>
        <w:ind w:left="-710" w:firstLine="695"/>
        <w:rPr>
          <w:b/>
          <w:bCs/>
        </w:rPr>
      </w:pPr>
      <w:r>
        <w:rPr>
          <w:b/>
          <w:bCs/>
        </w:rPr>
        <w:t>LEP – Sub Committee</w:t>
      </w:r>
    </w:p>
    <w:p w:rsidR="00BE3AA8" w:rsidRDefault="00BE3AA8" w:rsidP="00CF1133">
      <w:pPr>
        <w:ind w:left="-710" w:firstLine="695"/>
        <w:rPr>
          <w:b/>
          <w:bCs/>
        </w:rPr>
      </w:pPr>
    </w:p>
    <w:p w:rsidR="00BE3AA8" w:rsidRDefault="007E3265" w:rsidP="00BE3AA8">
      <w:pPr>
        <w:rPr>
          <w:rFonts w:eastAsia="Times New Roman" w:cs="Times New Roman"/>
          <w:b/>
          <w:color w:val="auto"/>
          <w:szCs w:val="20"/>
        </w:rPr>
      </w:pPr>
      <w:r>
        <w:rPr>
          <w:b/>
        </w:rPr>
        <w:t xml:space="preserve">Growth Deal Management Board </w:t>
      </w:r>
    </w:p>
    <w:p w:rsidR="00CF1133" w:rsidRPr="00BC4466" w:rsidRDefault="00CF1133" w:rsidP="00CF1133">
      <w:pPr>
        <w:spacing w:after="0" w:line="256" w:lineRule="auto"/>
        <w:ind w:left="0" w:firstLine="0"/>
        <w:rPr>
          <w:b/>
          <w:bCs/>
        </w:rPr>
      </w:pPr>
    </w:p>
    <w:p w:rsidR="00BC4466" w:rsidRPr="00BC4466" w:rsidRDefault="00BC4466" w:rsidP="00CF1133">
      <w:pPr>
        <w:spacing w:after="0" w:line="256" w:lineRule="auto"/>
        <w:ind w:left="0" w:firstLine="0"/>
        <w:rPr>
          <w:b/>
          <w:bCs/>
        </w:rPr>
      </w:pPr>
      <w:r w:rsidRPr="00BC4466">
        <w:rPr>
          <w:b/>
        </w:rPr>
        <w:t xml:space="preserve">Private and Confidential: </w:t>
      </w:r>
      <w:r w:rsidR="00281F90">
        <w:rPr>
          <w:b/>
        </w:rPr>
        <w:t>No</w:t>
      </w:r>
    </w:p>
    <w:p w:rsidR="00BC4466" w:rsidRDefault="00BC4466" w:rsidP="00CF1133">
      <w:pPr>
        <w:spacing w:after="0" w:line="256" w:lineRule="auto"/>
        <w:ind w:left="0" w:firstLine="0"/>
      </w:pPr>
    </w:p>
    <w:p w:rsidR="00A3358A" w:rsidRDefault="008A7FDB" w:rsidP="00A3358A">
      <w:r>
        <w:t xml:space="preserve">21 October </w:t>
      </w:r>
      <w:r w:rsidR="007E3265">
        <w:t xml:space="preserve">2015 </w:t>
      </w:r>
    </w:p>
    <w:p w:rsidR="00A3358A" w:rsidRDefault="00A3358A" w:rsidP="00A3358A"/>
    <w:p w:rsidR="00A3358A" w:rsidRDefault="00281F90" w:rsidP="00A3358A">
      <w:pPr>
        <w:rPr>
          <w:rFonts w:eastAsia="Times New Roman" w:cs="Times New Roman"/>
          <w:b/>
          <w:color w:val="auto"/>
          <w:szCs w:val="20"/>
        </w:rPr>
      </w:pPr>
      <w:r>
        <w:rPr>
          <w:b/>
        </w:rPr>
        <w:t>Monitoring and Evaluation Sub Group</w:t>
      </w:r>
    </w:p>
    <w:p w:rsidR="00D7480F" w:rsidRDefault="00D7480F" w:rsidP="00CF1133">
      <w:pPr>
        <w:spacing w:after="0" w:line="256" w:lineRule="auto"/>
        <w:ind w:left="0" w:firstLine="0"/>
      </w:pPr>
    </w:p>
    <w:p w:rsidR="00281F90" w:rsidRPr="00281F90" w:rsidRDefault="00F41096" w:rsidP="00281F90">
      <w:pPr>
        <w:rPr>
          <w:b/>
          <w:color w:val="auto"/>
        </w:rPr>
      </w:pPr>
      <w:r w:rsidRPr="00F41096">
        <w:rPr>
          <w:b/>
        </w:rPr>
        <w:t xml:space="preserve">Report Author: </w:t>
      </w:r>
      <w:r w:rsidR="00873C7B">
        <w:rPr>
          <w:b/>
        </w:rPr>
        <w:tab/>
      </w:r>
      <w:r w:rsidR="00281F90">
        <w:rPr>
          <w:b/>
        </w:rPr>
        <w:t>Richard Hoth</w:t>
      </w:r>
      <w:r w:rsidR="00281F90" w:rsidRPr="00281F90">
        <w:rPr>
          <w:b/>
          <w:color w:val="auto"/>
        </w:rPr>
        <w:t>ersall</w:t>
      </w:r>
      <w:r w:rsidRPr="00281F90">
        <w:rPr>
          <w:b/>
          <w:color w:val="auto"/>
        </w:rPr>
        <w:t xml:space="preserve">, </w:t>
      </w:r>
      <w:r w:rsidR="008A7FDB">
        <w:rPr>
          <w:b/>
          <w:color w:val="auto"/>
        </w:rPr>
        <w:t>HoS Programme Office</w:t>
      </w:r>
    </w:p>
    <w:p w:rsidR="00281F90" w:rsidRPr="00281F90" w:rsidRDefault="00281F90" w:rsidP="00873C7B">
      <w:pPr>
        <w:ind w:left="2127" w:firstLine="0"/>
        <w:rPr>
          <w:rFonts w:eastAsiaTheme="minorEastAsia"/>
          <w:noProof/>
          <w:color w:val="auto"/>
        </w:rPr>
      </w:pPr>
      <w:r w:rsidRPr="00873C7B">
        <w:rPr>
          <w:color w:val="auto"/>
        </w:rPr>
        <w:t>07557 030884</w:t>
      </w:r>
      <w:r w:rsidRPr="00281F90">
        <w:rPr>
          <w:b/>
          <w:color w:val="auto"/>
        </w:rPr>
        <w:t xml:space="preserve">, </w:t>
      </w:r>
      <w:hyperlink r:id="rId8" w:history="1">
        <w:r w:rsidRPr="00281F90">
          <w:rPr>
            <w:rStyle w:val="Hyperlink"/>
            <w:rFonts w:eastAsiaTheme="minorEastAsia"/>
            <w:noProof/>
            <w:color w:val="auto"/>
          </w:rPr>
          <w:t>richard.hothersall@lancashire.gov.uk</w:t>
        </w:r>
      </w:hyperlink>
    </w:p>
    <w:p w:rsidR="00CF1133" w:rsidRDefault="00CF1133" w:rsidP="00CF1133">
      <w:pPr>
        <w:spacing w:after="0" w:line="256" w:lineRule="auto"/>
        <w:ind w:left="0" w:firstLine="0"/>
        <w:rPr>
          <w:b/>
          <w:bCs/>
        </w:rPr>
      </w:pPr>
      <w:r>
        <w:rPr>
          <w:b/>
          <w:bCs/>
        </w:rPr>
        <w:t xml:space="preserve"> </w:t>
      </w:r>
    </w:p>
    <w:p w:rsidR="00A3358A" w:rsidRDefault="00A3358A" w:rsidP="00A3358A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color w:val="auto"/>
        </w:rPr>
      </w:pPr>
    </w:p>
    <w:p w:rsidR="00A3358A" w:rsidRPr="00A3358A" w:rsidRDefault="00A3358A" w:rsidP="00A3358A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Times New Roman"/>
          <w:b/>
          <w:color w:val="auto"/>
          <w:szCs w:val="20"/>
        </w:rPr>
      </w:pPr>
      <w:r w:rsidRPr="00A3358A">
        <w:rPr>
          <w:rFonts w:ascii="Arial" w:hAnsi="Arial"/>
          <w:b/>
          <w:color w:val="auto"/>
        </w:rPr>
        <w:t>Executive Summary</w:t>
      </w:r>
    </w:p>
    <w:p w:rsidR="00A3358A" w:rsidRDefault="00A3358A" w:rsidP="00A33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D2C76" w:rsidRDefault="0006125E" w:rsidP="00A33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  <w:r>
        <w:t>The I</w:t>
      </w:r>
      <w:r w:rsidR="00C36962">
        <w:t xml:space="preserve">nvitation to Tender </w:t>
      </w:r>
      <w:r w:rsidR="00A067AB">
        <w:t xml:space="preserve">(ITT) </w:t>
      </w:r>
      <w:r>
        <w:t>for the Evaluation of the Growth Deal Projects has been issued with the timescales given within this report.</w:t>
      </w:r>
    </w:p>
    <w:p w:rsidR="00FD2C76" w:rsidRDefault="00FD2C76" w:rsidP="00A33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3358A" w:rsidRPr="00A3358A" w:rsidRDefault="00A3358A" w:rsidP="00A3358A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color w:val="auto"/>
        </w:rPr>
      </w:pPr>
      <w:r w:rsidRPr="00A3358A">
        <w:rPr>
          <w:rFonts w:ascii="Arial" w:hAnsi="Arial"/>
          <w:b/>
          <w:color w:val="auto"/>
        </w:rPr>
        <w:t>Recommendation</w:t>
      </w:r>
    </w:p>
    <w:p w:rsidR="00A3358A" w:rsidRDefault="00A3358A" w:rsidP="00A33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358A" w:rsidRDefault="00FD2C76" w:rsidP="00A33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  <w:r>
        <w:t>Th</w:t>
      </w:r>
      <w:r w:rsidR="00A067AB">
        <w:t>at th</w:t>
      </w:r>
      <w:r>
        <w:t xml:space="preserve">e contents of the report are noted. </w:t>
      </w:r>
    </w:p>
    <w:p w:rsidR="00A3358A" w:rsidRDefault="00A3358A" w:rsidP="00A33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358A" w:rsidRDefault="00A3358A" w:rsidP="00CF1133">
      <w:pPr>
        <w:spacing w:after="0" w:line="256" w:lineRule="auto"/>
        <w:ind w:left="0" w:firstLine="0"/>
      </w:pPr>
    </w:p>
    <w:p w:rsidR="00A3358A" w:rsidRDefault="00A3358A" w:rsidP="00A3358A">
      <w:pPr>
        <w:rPr>
          <w:b/>
        </w:rPr>
      </w:pPr>
      <w:r>
        <w:rPr>
          <w:b/>
        </w:rPr>
        <w:t xml:space="preserve">Background and Advice </w:t>
      </w:r>
    </w:p>
    <w:p w:rsidR="00A3358A" w:rsidRDefault="00A3358A" w:rsidP="00A3358A">
      <w:pPr>
        <w:rPr>
          <w:b/>
        </w:rPr>
      </w:pPr>
    </w:p>
    <w:p w:rsidR="008A7FDB" w:rsidRDefault="00281F90" w:rsidP="00A3358A">
      <w:pPr>
        <w:ind w:left="0" w:firstLine="0"/>
      </w:pPr>
      <w:r>
        <w:t xml:space="preserve">The </w:t>
      </w:r>
      <w:r w:rsidR="008A7FDB">
        <w:t>E</w:t>
      </w:r>
      <w:r>
        <w:t xml:space="preserve">valuation </w:t>
      </w:r>
      <w:r w:rsidR="008A7FDB">
        <w:t>ITT has been issued with the following timetable:</w:t>
      </w:r>
    </w:p>
    <w:p w:rsidR="00A3358A" w:rsidRDefault="00476FE9" w:rsidP="00A3358A">
      <w:pPr>
        <w:ind w:left="0" w:firstLine="0"/>
      </w:pPr>
      <w:r>
        <w:t xml:space="preserve"> </w:t>
      </w:r>
      <w:r w:rsidR="00281F90">
        <w:t xml:space="preserve">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677"/>
      </w:tblGrid>
      <w:tr w:rsidR="008A7FDB" w:rsidRPr="00977820" w:rsidTr="00A067AB">
        <w:tc>
          <w:tcPr>
            <w:tcW w:w="4395" w:type="dxa"/>
            <w:shd w:val="clear" w:color="auto" w:fill="auto"/>
          </w:tcPr>
          <w:p w:rsidR="008A7FDB" w:rsidRPr="00977820" w:rsidRDefault="008A7FDB" w:rsidP="00E75869">
            <w:pPr>
              <w:pStyle w:val="NormalCell"/>
              <w:spacing w:line="240" w:lineRule="auto"/>
              <w:rPr>
                <w:rFonts w:ascii="Arial" w:hAnsi="Arial" w:cs="Arial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77820">
              <w:rPr>
                <w:rFonts w:ascii="Arial" w:hAnsi="Arial" w:cs="Arial"/>
                <w:b/>
                <w:sz w:val="24"/>
                <w:szCs w:val="24"/>
              </w:rPr>
              <w:t>Event</w:t>
            </w:r>
          </w:p>
        </w:tc>
        <w:tc>
          <w:tcPr>
            <w:tcW w:w="4677" w:type="dxa"/>
            <w:shd w:val="clear" w:color="auto" w:fill="auto"/>
          </w:tcPr>
          <w:p w:rsidR="008A7FDB" w:rsidRPr="00977820" w:rsidRDefault="008A7FDB" w:rsidP="00E75869">
            <w:pPr>
              <w:pStyle w:val="Normal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77820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8A7FDB" w:rsidRPr="00977820" w:rsidTr="00A067AB">
        <w:tc>
          <w:tcPr>
            <w:tcW w:w="4395" w:type="dxa"/>
          </w:tcPr>
          <w:p w:rsidR="008A7FDB" w:rsidRPr="00977820" w:rsidRDefault="008A7FDB" w:rsidP="00B36673">
            <w:r w:rsidRPr="00977820">
              <w:t>Issue ITT</w:t>
            </w:r>
          </w:p>
        </w:tc>
        <w:tc>
          <w:tcPr>
            <w:tcW w:w="4677" w:type="dxa"/>
          </w:tcPr>
          <w:p w:rsidR="008A7FDB" w:rsidRPr="00977820" w:rsidRDefault="008A7FDB" w:rsidP="00B36673">
            <w:r w:rsidRPr="00977820">
              <w:t xml:space="preserve"> </w:t>
            </w:r>
            <w:r>
              <w:t>14</w:t>
            </w:r>
            <w:r w:rsidR="00B36673" w:rsidRPr="00B36673">
              <w:rPr>
                <w:vertAlign w:val="superscript"/>
              </w:rPr>
              <w:t>th</w:t>
            </w:r>
            <w:r w:rsidR="00B36673">
              <w:t xml:space="preserve"> </w:t>
            </w:r>
            <w:r>
              <w:t xml:space="preserve">September </w:t>
            </w:r>
            <w:r w:rsidRPr="00977820">
              <w:t>2015</w:t>
            </w:r>
          </w:p>
        </w:tc>
      </w:tr>
      <w:tr w:rsidR="008A7FDB" w:rsidRPr="00977820" w:rsidTr="00A067AB">
        <w:tc>
          <w:tcPr>
            <w:tcW w:w="4395" w:type="dxa"/>
          </w:tcPr>
          <w:p w:rsidR="008A7FDB" w:rsidRPr="00977820" w:rsidRDefault="008A7FDB" w:rsidP="00B36673">
            <w:r w:rsidRPr="00977820">
              <w:t>Deadline for receipt of clarifications</w:t>
            </w:r>
          </w:p>
        </w:tc>
        <w:tc>
          <w:tcPr>
            <w:tcW w:w="4677" w:type="dxa"/>
          </w:tcPr>
          <w:p w:rsidR="008A7FDB" w:rsidRPr="00977820" w:rsidRDefault="008A7FDB" w:rsidP="00B36673">
            <w:r>
              <w:t xml:space="preserve"> 16</w:t>
            </w:r>
            <w:r w:rsidR="00B36673" w:rsidRPr="00B36673">
              <w:rPr>
                <w:vertAlign w:val="superscript"/>
              </w:rPr>
              <w:t>th</w:t>
            </w:r>
            <w:r w:rsidR="00B36673">
              <w:t xml:space="preserve"> </w:t>
            </w:r>
            <w:r>
              <w:t>October 2015 at 10am</w:t>
            </w:r>
          </w:p>
        </w:tc>
      </w:tr>
      <w:tr w:rsidR="008A7FDB" w:rsidRPr="00977820" w:rsidTr="00A067AB">
        <w:tc>
          <w:tcPr>
            <w:tcW w:w="4395" w:type="dxa"/>
          </w:tcPr>
          <w:p w:rsidR="008A7FDB" w:rsidRPr="00977820" w:rsidRDefault="008A7FDB" w:rsidP="00B36673">
            <w:r w:rsidRPr="00977820">
              <w:t>Deadline for receipt of Tenders</w:t>
            </w:r>
          </w:p>
        </w:tc>
        <w:tc>
          <w:tcPr>
            <w:tcW w:w="4677" w:type="dxa"/>
          </w:tcPr>
          <w:p w:rsidR="008A7FDB" w:rsidRPr="00977820" w:rsidRDefault="008A7FDB" w:rsidP="00B36673">
            <w:r>
              <w:t xml:space="preserve"> 23</w:t>
            </w:r>
            <w:r w:rsidR="00B36673" w:rsidRPr="00B36673">
              <w:rPr>
                <w:vertAlign w:val="superscript"/>
              </w:rPr>
              <w:t>rd</w:t>
            </w:r>
            <w:r w:rsidR="00B36673">
              <w:t xml:space="preserve"> </w:t>
            </w:r>
            <w:r>
              <w:t>October 2015 at 10am</w:t>
            </w:r>
          </w:p>
        </w:tc>
      </w:tr>
      <w:tr w:rsidR="008A7FDB" w:rsidRPr="00977820" w:rsidTr="00A067AB">
        <w:tc>
          <w:tcPr>
            <w:tcW w:w="4395" w:type="dxa"/>
          </w:tcPr>
          <w:p w:rsidR="008A7FDB" w:rsidRPr="00977820" w:rsidRDefault="008A7FDB" w:rsidP="00B36673">
            <w:r w:rsidRPr="00977820">
              <w:t>Evaluation of Tenders</w:t>
            </w:r>
          </w:p>
        </w:tc>
        <w:tc>
          <w:tcPr>
            <w:tcW w:w="4677" w:type="dxa"/>
          </w:tcPr>
          <w:p w:rsidR="008A7FDB" w:rsidRPr="00977820" w:rsidRDefault="008A7FDB" w:rsidP="00B36673">
            <w:r w:rsidRPr="00977820">
              <w:t xml:space="preserve"> </w:t>
            </w:r>
            <w:r>
              <w:t>26</w:t>
            </w:r>
            <w:r w:rsidR="00B36673" w:rsidRPr="00B36673">
              <w:rPr>
                <w:vertAlign w:val="superscript"/>
              </w:rPr>
              <w:t>th</w:t>
            </w:r>
            <w:r w:rsidR="00B36673">
              <w:t xml:space="preserve"> </w:t>
            </w:r>
            <w:r>
              <w:t>October – 6</w:t>
            </w:r>
            <w:r w:rsidR="00B36673" w:rsidRPr="00B36673">
              <w:rPr>
                <w:vertAlign w:val="superscript"/>
              </w:rPr>
              <w:t>th</w:t>
            </w:r>
            <w:r w:rsidR="00B36673">
              <w:t xml:space="preserve"> </w:t>
            </w:r>
            <w:r>
              <w:t>November 2015</w:t>
            </w:r>
          </w:p>
        </w:tc>
      </w:tr>
      <w:tr w:rsidR="008A7FDB" w:rsidRPr="00977820" w:rsidTr="00A067AB">
        <w:tc>
          <w:tcPr>
            <w:tcW w:w="4395" w:type="dxa"/>
          </w:tcPr>
          <w:p w:rsidR="008A7FDB" w:rsidRPr="00977820" w:rsidRDefault="008A7FDB" w:rsidP="00B36673">
            <w:r>
              <w:t>Clarification interviews (if required)</w:t>
            </w:r>
          </w:p>
        </w:tc>
        <w:tc>
          <w:tcPr>
            <w:tcW w:w="4677" w:type="dxa"/>
          </w:tcPr>
          <w:p w:rsidR="008A7FDB" w:rsidRPr="00977820" w:rsidRDefault="008A7FDB" w:rsidP="00B36673">
            <w:r>
              <w:t>w/c  9</w:t>
            </w:r>
            <w:r w:rsidR="00B36673" w:rsidRPr="00B36673">
              <w:rPr>
                <w:vertAlign w:val="superscript"/>
              </w:rPr>
              <w:t>th</w:t>
            </w:r>
            <w:r w:rsidR="00B36673">
              <w:t xml:space="preserve"> </w:t>
            </w:r>
            <w:r>
              <w:t>November 2015</w:t>
            </w:r>
          </w:p>
        </w:tc>
      </w:tr>
      <w:tr w:rsidR="008A7FDB" w:rsidRPr="00977820" w:rsidTr="00A067AB">
        <w:tc>
          <w:tcPr>
            <w:tcW w:w="4395" w:type="dxa"/>
          </w:tcPr>
          <w:p w:rsidR="008A7FDB" w:rsidRPr="00977820" w:rsidRDefault="008A7FDB" w:rsidP="00B36673">
            <w:r>
              <w:t xml:space="preserve">Internal </w:t>
            </w:r>
            <w:r w:rsidRPr="00977820">
              <w:t xml:space="preserve">Award approval </w:t>
            </w:r>
          </w:p>
        </w:tc>
        <w:tc>
          <w:tcPr>
            <w:tcW w:w="4677" w:type="dxa"/>
          </w:tcPr>
          <w:p w:rsidR="008A7FDB" w:rsidRPr="00977820" w:rsidRDefault="008A7FDB" w:rsidP="00B36673">
            <w:r>
              <w:t>w/c 2</w:t>
            </w:r>
            <w:r w:rsidRPr="00763EE5">
              <w:t>3</w:t>
            </w:r>
            <w:r w:rsidR="00B36673" w:rsidRPr="00B36673">
              <w:rPr>
                <w:vertAlign w:val="superscript"/>
              </w:rPr>
              <w:t>rd</w:t>
            </w:r>
            <w:r w:rsidR="00B36673">
              <w:t xml:space="preserve"> </w:t>
            </w:r>
            <w:r>
              <w:t xml:space="preserve">November </w:t>
            </w:r>
            <w:r w:rsidRPr="00977820">
              <w:t>2015</w:t>
            </w:r>
          </w:p>
        </w:tc>
      </w:tr>
      <w:tr w:rsidR="008A7FDB" w:rsidRPr="00977820" w:rsidTr="00A067AB">
        <w:tc>
          <w:tcPr>
            <w:tcW w:w="4395" w:type="dxa"/>
          </w:tcPr>
          <w:p w:rsidR="008A7FDB" w:rsidRPr="00977820" w:rsidRDefault="008A7FDB" w:rsidP="00A067AB">
            <w:r w:rsidRPr="00977820">
              <w:t>Intention to award contract decision</w:t>
            </w:r>
          </w:p>
        </w:tc>
        <w:tc>
          <w:tcPr>
            <w:tcW w:w="4677" w:type="dxa"/>
          </w:tcPr>
          <w:p w:rsidR="008A7FDB" w:rsidRPr="00977820" w:rsidRDefault="008A7FDB" w:rsidP="00B36673">
            <w:r w:rsidRPr="00977820">
              <w:t xml:space="preserve"> </w:t>
            </w:r>
            <w:r>
              <w:t>27</w:t>
            </w:r>
            <w:r w:rsidR="00B36673" w:rsidRPr="00B36673">
              <w:rPr>
                <w:vertAlign w:val="superscript"/>
              </w:rPr>
              <w:t>th</w:t>
            </w:r>
            <w:r w:rsidR="00B36673">
              <w:t xml:space="preserve"> </w:t>
            </w:r>
            <w:r>
              <w:t xml:space="preserve">November </w:t>
            </w:r>
            <w:r w:rsidRPr="00977820">
              <w:t>2015</w:t>
            </w:r>
          </w:p>
        </w:tc>
      </w:tr>
      <w:tr w:rsidR="008A7FDB" w:rsidRPr="00977820" w:rsidTr="00A067AB">
        <w:tc>
          <w:tcPr>
            <w:tcW w:w="4395" w:type="dxa"/>
          </w:tcPr>
          <w:p w:rsidR="008A7FDB" w:rsidRPr="00977820" w:rsidRDefault="008A7FDB" w:rsidP="00B36673">
            <w:r w:rsidRPr="00977820">
              <w:t>"Standstill" period</w:t>
            </w:r>
          </w:p>
        </w:tc>
        <w:tc>
          <w:tcPr>
            <w:tcW w:w="4677" w:type="dxa"/>
          </w:tcPr>
          <w:p w:rsidR="00B36673" w:rsidRDefault="008A7FDB" w:rsidP="00B36673">
            <w:pPr>
              <w:rPr>
                <w:vertAlign w:val="superscript"/>
              </w:rPr>
            </w:pPr>
            <w:r w:rsidRPr="00977820">
              <w:t xml:space="preserve">From  </w:t>
            </w:r>
            <w:r>
              <w:t>27</w:t>
            </w:r>
            <w:r w:rsidR="00B36673" w:rsidRPr="00B36673">
              <w:rPr>
                <w:vertAlign w:val="superscript"/>
              </w:rPr>
              <w:t>th</w:t>
            </w:r>
            <w:r w:rsidR="00B36673">
              <w:t xml:space="preserve"> </w:t>
            </w:r>
            <w:r>
              <w:t xml:space="preserve">November </w:t>
            </w:r>
            <w:r w:rsidRPr="00977820">
              <w:t xml:space="preserve">2015 to </w:t>
            </w:r>
            <w:r>
              <w:t>8</w:t>
            </w:r>
            <w:r w:rsidR="00B36673" w:rsidRPr="00B36673">
              <w:rPr>
                <w:vertAlign w:val="superscript"/>
              </w:rPr>
              <w:t>th</w:t>
            </w:r>
          </w:p>
          <w:p w:rsidR="008A7FDB" w:rsidRPr="00977820" w:rsidRDefault="008A7FDB" w:rsidP="00B36673">
            <w:r>
              <w:t xml:space="preserve">December </w:t>
            </w:r>
            <w:r w:rsidRPr="00977820">
              <w:t>2015</w:t>
            </w:r>
          </w:p>
        </w:tc>
      </w:tr>
      <w:tr w:rsidR="008A7FDB" w:rsidRPr="00977820" w:rsidTr="00A067AB">
        <w:tc>
          <w:tcPr>
            <w:tcW w:w="4395" w:type="dxa"/>
          </w:tcPr>
          <w:p w:rsidR="008A7FDB" w:rsidRPr="00977820" w:rsidRDefault="008A7FDB" w:rsidP="00B36673">
            <w:r>
              <w:t>Confirmation of Award</w:t>
            </w:r>
          </w:p>
        </w:tc>
        <w:tc>
          <w:tcPr>
            <w:tcW w:w="4677" w:type="dxa"/>
          </w:tcPr>
          <w:p w:rsidR="008A7FDB" w:rsidRPr="00977820" w:rsidRDefault="008A7FDB" w:rsidP="00B36673">
            <w:r>
              <w:t>9</w:t>
            </w:r>
            <w:r w:rsidR="00B36673" w:rsidRPr="00B36673">
              <w:rPr>
                <w:vertAlign w:val="superscript"/>
              </w:rPr>
              <w:t>th</w:t>
            </w:r>
            <w:r w:rsidR="00B36673">
              <w:t xml:space="preserve"> </w:t>
            </w:r>
            <w:r>
              <w:t>December 2015</w:t>
            </w:r>
          </w:p>
        </w:tc>
      </w:tr>
      <w:tr w:rsidR="008A7FDB" w:rsidRPr="00977820" w:rsidTr="00A067AB">
        <w:tc>
          <w:tcPr>
            <w:tcW w:w="4395" w:type="dxa"/>
          </w:tcPr>
          <w:p w:rsidR="008A7FDB" w:rsidRPr="00977820" w:rsidRDefault="008A7FDB" w:rsidP="00B36673">
            <w:r w:rsidRPr="00977820">
              <w:t>Contract start date</w:t>
            </w:r>
            <w:r>
              <w:t>/inception meeting</w:t>
            </w:r>
          </w:p>
        </w:tc>
        <w:tc>
          <w:tcPr>
            <w:tcW w:w="4677" w:type="dxa"/>
          </w:tcPr>
          <w:p w:rsidR="008A7FDB" w:rsidRPr="00977820" w:rsidRDefault="008A7FDB" w:rsidP="00B36673">
            <w:r>
              <w:t>4</w:t>
            </w:r>
            <w:r w:rsidR="00B36673" w:rsidRPr="00B36673">
              <w:rPr>
                <w:vertAlign w:val="superscript"/>
              </w:rPr>
              <w:t>th</w:t>
            </w:r>
            <w:r w:rsidR="00B36673">
              <w:t xml:space="preserve"> </w:t>
            </w:r>
            <w:r>
              <w:t xml:space="preserve">April </w:t>
            </w:r>
            <w:r w:rsidRPr="00977820">
              <w:t>20</w:t>
            </w:r>
            <w:r>
              <w:t>16</w:t>
            </w:r>
          </w:p>
        </w:tc>
      </w:tr>
    </w:tbl>
    <w:p w:rsidR="008A7FDB" w:rsidRDefault="008A7FDB" w:rsidP="008A7FDB">
      <w:pPr>
        <w:ind w:left="0" w:firstLine="0"/>
      </w:pPr>
    </w:p>
    <w:p w:rsidR="008A7FDB" w:rsidRDefault="008A7FDB" w:rsidP="008A7FDB">
      <w:pPr>
        <w:ind w:left="0" w:firstLine="0"/>
      </w:pPr>
      <w:r>
        <w:t xml:space="preserve">Thus far 31 suppliers have been in to view the tender and </w:t>
      </w:r>
      <w:r w:rsidR="00A067AB">
        <w:t xml:space="preserve">responses have been given to </w:t>
      </w:r>
      <w:r>
        <w:t xml:space="preserve">clarification requests </w:t>
      </w:r>
      <w:r w:rsidR="00A067AB">
        <w:t xml:space="preserve">received </w:t>
      </w:r>
      <w:bookmarkStart w:id="0" w:name="_GoBack"/>
      <w:bookmarkEnd w:id="0"/>
      <w:r w:rsidR="00A067AB">
        <w:t>from two of them.</w:t>
      </w:r>
    </w:p>
    <w:sectPr w:rsidR="008A7FDB" w:rsidSect="00873C7B">
      <w:headerReference w:type="default" r:id="rId9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6BA" w:rsidRDefault="00C906BA" w:rsidP="00CF1133">
      <w:pPr>
        <w:spacing w:after="0" w:line="240" w:lineRule="auto"/>
      </w:pPr>
      <w:r>
        <w:separator/>
      </w:r>
    </w:p>
  </w:endnote>
  <w:endnote w:type="continuationSeparator" w:id="0">
    <w:p w:rsidR="00C906BA" w:rsidRDefault="00C906BA" w:rsidP="00CF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umanist 77 7 BT">
    <w:altName w:val="Humanist 77 7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6BA" w:rsidRDefault="00C906BA" w:rsidP="00CF1133">
      <w:pPr>
        <w:spacing w:after="0" w:line="240" w:lineRule="auto"/>
      </w:pPr>
      <w:r>
        <w:separator/>
      </w:r>
    </w:p>
  </w:footnote>
  <w:footnote w:type="continuationSeparator" w:id="0">
    <w:p w:rsidR="00C906BA" w:rsidRDefault="00C906BA" w:rsidP="00CF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133" w:rsidRDefault="00CF113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5A05A7" wp14:editId="6F97BA92">
          <wp:simplePos x="0" y="0"/>
          <wp:positionH relativeFrom="column">
            <wp:posOffset>-762000</wp:posOffset>
          </wp:positionH>
          <wp:positionV relativeFrom="paragraph">
            <wp:posOffset>-248285</wp:posOffset>
          </wp:positionV>
          <wp:extent cx="2219325" cy="742950"/>
          <wp:effectExtent l="0" t="0" r="9525" b="0"/>
          <wp:wrapNone/>
          <wp:docPr id="5" name="Picture 0" descr="llep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lep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377C2"/>
    <w:multiLevelType w:val="hybridMultilevel"/>
    <w:tmpl w:val="58A4F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E0EA9"/>
    <w:multiLevelType w:val="hybridMultilevel"/>
    <w:tmpl w:val="440E47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EA0ED6"/>
    <w:multiLevelType w:val="hybridMultilevel"/>
    <w:tmpl w:val="1D8E117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1AE7A0C"/>
    <w:multiLevelType w:val="multilevel"/>
    <w:tmpl w:val="E7BA76B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1D980847"/>
    <w:multiLevelType w:val="hybridMultilevel"/>
    <w:tmpl w:val="5A609B1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D2473D4"/>
    <w:multiLevelType w:val="hybridMultilevel"/>
    <w:tmpl w:val="0BBA2C0C"/>
    <w:lvl w:ilvl="0" w:tplc="25E66E96">
      <w:start w:val="1"/>
      <w:numFmt w:val="decimal"/>
      <w:pStyle w:val="Heading1"/>
      <w:lvlText w:val="%1."/>
      <w:lvlJc w:val="left"/>
      <w:rPr>
        <w:rFonts w:ascii="Arial" w:eastAsia="Times New Roman" w:hAnsi="Arial" w:hint="default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D16A7294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0AC46BDE">
      <w:start w:val="1"/>
      <w:numFmt w:val="lowerRoman"/>
      <w:lvlText w:val="%3"/>
      <w:lvlJc w:val="left"/>
      <w:pPr>
        <w:ind w:left="18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AA109270">
      <w:start w:val="1"/>
      <w:numFmt w:val="decimal"/>
      <w:lvlText w:val="%4"/>
      <w:lvlJc w:val="left"/>
      <w:pPr>
        <w:ind w:left="25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3E72047A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1EF63842">
      <w:start w:val="1"/>
      <w:numFmt w:val="lowerRoman"/>
      <w:lvlText w:val="%6"/>
      <w:lvlJc w:val="left"/>
      <w:pPr>
        <w:ind w:left="396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892CDE8E">
      <w:start w:val="1"/>
      <w:numFmt w:val="decimal"/>
      <w:lvlText w:val="%7"/>
      <w:lvlJc w:val="left"/>
      <w:pPr>
        <w:ind w:left="46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836C3D1E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25B0575C">
      <w:start w:val="1"/>
      <w:numFmt w:val="lowerRoman"/>
      <w:lvlText w:val="%9"/>
      <w:lvlJc w:val="left"/>
      <w:pPr>
        <w:ind w:left="61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6" w15:restartNumberingAfterBreak="0">
    <w:nsid w:val="429933D1"/>
    <w:multiLevelType w:val="hybridMultilevel"/>
    <w:tmpl w:val="42D8D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E1DA2"/>
    <w:multiLevelType w:val="multilevel"/>
    <w:tmpl w:val="EED6258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8" w15:restartNumberingAfterBreak="0">
    <w:nsid w:val="526062E1"/>
    <w:multiLevelType w:val="hybridMultilevel"/>
    <w:tmpl w:val="5C4099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33"/>
    <w:rsid w:val="0006125E"/>
    <w:rsid w:val="00094697"/>
    <w:rsid w:val="000D2752"/>
    <w:rsid w:val="00113335"/>
    <w:rsid w:val="00145322"/>
    <w:rsid w:val="001F5AEF"/>
    <w:rsid w:val="00281F90"/>
    <w:rsid w:val="00284E9F"/>
    <w:rsid w:val="002B49F2"/>
    <w:rsid w:val="002E69BD"/>
    <w:rsid w:val="003074FC"/>
    <w:rsid w:val="0035233C"/>
    <w:rsid w:val="00354FD2"/>
    <w:rsid w:val="003A7BB9"/>
    <w:rsid w:val="003B18C2"/>
    <w:rsid w:val="004176B4"/>
    <w:rsid w:val="00476FE9"/>
    <w:rsid w:val="005206EF"/>
    <w:rsid w:val="00527FDB"/>
    <w:rsid w:val="0059185B"/>
    <w:rsid w:val="005D7059"/>
    <w:rsid w:val="006C0636"/>
    <w:rsid w:val="006F11C0"/>
    <w:rsid w:val="00727978"/>
    <w:rsid w:val="007367FB"/>
    <w:rsid w:val="007A7CEE"/>
    <w:rsid w:val="007D5F5A"/>
    <w:rsid w:val="007E3265"/>
    <w:rsid w:val="00825C24"/>
    <w:rsid w:val="00870C84"/>
    <w:rsid w:val="00873C7B"/>
    <w:rsid w:val="008A7FDB"/>
    <w:rsid w:val="008B4C23"/>
    <w:rsid w:val="008D7B94"/>
    <w:rsid w:val="0096218F"/>
    <w:rsid w:val="00A067AB"/>
    <w:rsid w:val="00A3358A"/>
    <w:rsid w:val="00A856D3"/>
    <w:rsid w:val="00B13ACE"/>
    <w:rsid w:val="00B25A7B"/>
    <w:rsid w:val="00B36673"/>
    <w:rsid w:val="00B367FA"/>
    <w:rsid w:val="00B439EA"/>
    <w:rsid w:val="00BC4466"/>
    <w:rsid w:val="00BE3AA8"/>
    <w:rsid w:val="00C36962"/>
    <w:rsid w:val="00C52160"/>
    <w:rsid w:val="00C57C33"/>
    <w:rsid w:val="00C906BA"/>
    <w:rsid w:val="00CD3B45"/>
    <w:rsid w:val="00CF1133"/>
    <w:rsid w:val="00D66ABE"/>
    <w:rsid w:val="00D7345F"/>
    <w:rsid w:val="00D7480F"/>
    <w:rsid w:val="00E4438E"/>
    <w:rsid w:val="00E60319"/>
    <w:rsid w:val="00F01FE2"/>
    <w:rsid w:val="00F41096"/>
    <w:rsid w:val="00F43371"/>
    <w:rsid w:val="00FD2C76"/>
    <w:rsid w:val="00FD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BF3BE7-347A-4096-90DC-7119D749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133"/>
    <w:pPr>
      <w:spacing w:after="5" w:line="249" w:lineRule="auto"/>
      <w:ind w:left="542" w:hanging="542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1133"/>
    <w:pPr>
      <w:keepNext/>
      <w:keepLines/>
      <w:numPr>
        <w:numId w:val="1"/>
      </w:numPr>
      <w:ind w:left="0" w:firstLine="0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5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5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F1133"/>
    <w:rPr>
      <w:rFonts w:ascii="Arial" w:eastAsia="Calibri" w:hAnsi="Arial" w:cs="Arial"/>
      <w:b/>
      <w:bCs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F1133"/>
    <w:pPr>
      <w:ind w:left="720"/>
      <w:contextualSpacing/>
    </w:pPr>
  </w:style>
  <w:style w:type="paragraph" w:styleId="NoSpacing">
    <w:name w:val="No Spacing"/>
    <w:uiPriority w:val="99"/>
    <w:qFormat/>
    <w:rsid w:val="00CF1133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58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5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81F90"/>
    <w:rPr>
      <w:color w:val="0000FF"/>
      <w:u w:val="single"/>
    </w:rPr>
  </w:style>
  <w:style w:type="paragraph" w:customStyle="1" w:styleId="Default">
    <w:name w:val="Default"/>
    <w:rsid w:val="00D66ABE"/>
    <w:pPr>
      <w:autoSpaceDE w:val="0"/>
      <w:autoSpaceDN w:val="0"/>
      <w:adjustRightInd w:val="0"/>
      <w:spacing w:after="0" w:line="240" w:lineRule="auto"/>
    </w:pPr>
    <w:rPr>
      <w:rFonts w:ascii="Humanist 77 7 BT" w:hAnsi="Humanist 77 7 BT" w:cs="Humanist 77 7 BT"/>
      <w:color w:val="000000"/>
      <w:sz w:val="24"/>
      <w:szCs w:val="24"/>
    </w:rPr>
  </w:style>
  <w:style w:type="paragraph" w:customStyle="1" w:styleId="NormalCell">
    <w:name w:val="NormalCell"/>
    <w:basedOn w:val="Normal"/>
    <w:uiPriority w:val="99"/>
    <w:rsid w:val="008A7FDB"/>
    <w:pPr>
      <w:spacing w:before="120" w:after="120" w:line="300" w:lineRule="atLeast"/>
      <w:ind w:left="0" w:firstLine="0"/>
    </w:pPr>
    <w:rPr>
      <w:rFonts w:ascii="Times New Roman" w:eastAsia="Times New Roman" w:hAnsi="Times New Roman" w:cs="Times New Roman"/>
      <w:color w:val="auto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0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.hothersall@lancashir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DC43D-60FD-4775-BED5-CB8A06B39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Molloy, Kathryn</dc:creator>
  <cp:keywords/>
  <dc:description/>
  <cp:lastModifiedBy>Neville, Mike</cp:lastModifiedBy>
  <cp:revision>9</cp:revision>
  <dcterms:created xsi:type="dcterms:W3CDTF">2015-08-20T12:17:00Z</dcterms:created>
  <dcterms:modified xsi:type="dcterms:W3CDTF">2015-10-14T09:21:00Z</dcterms:modified>
</cp:coreProperties>
</file>